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A8" w:rsidRPr="00925416" w:rsidRDefault="00C71ADF">
      <w:pPr>
        <w:rPr>
          <w:rFonts w:ascii="Arial Black" w:hAnsi="Arial Black"/>
          <w:sz w:val="32"/>
          <w:szCs w:val="32"/>
        </w:rPr>
      </w:pPr>
      <w:r w:rsidRPr="00925416">
        <w:rPr>
          <w:rFonts w:ascii="Arial Black" w:hAnsi="Arial Black"/>
          <w:sz w:val="32"/>
          <w:szCs w:val="32"/>
        </w:rPr>
        <w:t>Základní informace pro správné třídění odpadů v naší obci</w:t>
      </w:r>
    </w:p>
    <w:p w:rsidR="00925416" w:rsidRPr="00925416" w:rsidRDefault="00925416">
      <w:pPr>
        <w:rPr>
          <w:rFonts w:ascii="Arial Black" w:hAnsi="Arial Black"/>
          <w:sz w:val="24"/>
          <w:szCs w:val="24"/>
        </w:rPr>
      </w:pPr>
    </w:p>
    <w:p w:rsidR="00C71ADF" w:rsidRPr="00925416" w:rsidRDefault="00C71ADF" w:rsidP="009715B4">
      <w:pPr>
        <w:pStyle w:val="Odstavecseseznamem"/>
        <w:numPr>
          <w:ilvl w:val="0"/>
          <w:numId w:val="2"/>
        </w:numPr>
        <w:rPr>
          <w:rFonts w:ascii="Arial Rounded MT Bold" w:hAnsi="Arial Rounded MT Bold"/>
          <w:sz w:val="24"/>
          <w:szCs w:val="24"/>
        </w:rPr>
      </w:pPr>
      <w:r w:rsidRPr="00925416">
        <w:rPr>
          <w:rFonts w:ascii="Arial Rounded MT Bold" w:hAnsi="Arial Rounded MT Bold"/>
          <w:sz w:val="24"/>
          <w:szCs w:val="24"/>
        </w:rPr>
        <w:t>Barevné kontejnery rozmíst</w:t>
      </w:r>
      <w:r w:rsidRPr="00925416">
        <w:rPr>
          <w:rFonts w:ascii="Arial" w:hAnsi="Arial" w:cs="Arial"/>
          <w:sz w:val="24"/>
          <w:szCs w:val="24"/>
        </w:rPr>
        <w:t>ě</w:t>
      </w:r>
      <w:r w:rsidRPr="00925416">
        <w:rPr>
          <w:rFonts w:ascii="Arial Rounded MT Bold" w:hAnsi="Arial Rounded MT Bold"/>
          <w:sz w:val="24"/>
          <w:szCs w:val="24"/>
        </w:rPr>
        <w:t>n</w:t>
      </w:r>
      <w:r w:rsidRPr="00925416">
        <w:rPr>
          <w:rFonts w:ascii="Arial Rounded MT Bold" w:hAnsi="Arial Rounded MT Bold" w:cs="Arial Rounded MT Bold"/>
          <w:sz w:val="24"/>
          <w:szCs w:val="24"/>
        </w:rPr>
        <w:t>é</w:t>
      </w:r>
      <w:r w:rsidRPr="00925416">
        <w:rPr>
          <w:rFonts w:ascii="Arial Rounded MT Bold" w:hAnsi="Arial Rounded MT Bold"/>
          <w:sz w:val="24"/>
          <w:szCs w:val="24"/>
        </w:rPr>
        <w:t xml:space="preserve"> v obci</w:t>
      </w:r>
    </w:p>
    <w:p w:rsidR="00C71ADF" w:rsidRPr="00925416" w:rsidRDefault="00C71ADF">
      <w:pPr>
        <w:rPr>
          <w:sz w:val="24"/>
          <w:szCs w:val="24"/>
          <w:u w:val="single"/>
        </w:rPr>
      </w:pPr>
      <w:r w:rsidRPr="00925416">
        <w:rPr>
          <w:sz w:val="24"/>
          <w:szCs w:val="24"/>
          <w:u w:val="single"/>
        </w:rPr>
        <w:t>Plasty a PET lahve – žlutý kontejner</w:t>
      </w:r>
    </w:p>
    <w:p w:rsidR="00C71ADF" w:rsidRPr="00925416" w:rsidRDefault="00C71ADF" w:rsidP="00925416">
      <w:pPr>
        <w:jc w:val="both"/>
        <w:rPr>
          <w:sz w:val="24"/>
          <w:szCs w:val="24"/>
        </w:rPr>
      </w:pPr>
      <w:r w:rsidRPr="00925416">
        <w:rPr>
          <w:sz w:val="24"/>
          <w:szCs w:val="24"/>
        </w:rPr>
        <w:t xml:space="preserve">Do těchto kontejnerů patří folie, sáčky, plastové tašky, sešlápnuté PET láhve, obaly od pracích, čistících a kosmetických přípravků, kelímky od jogurtů, mléčných výrobků, balící folie od spotřebního zboží, obaly od CD disků a další výrobky z plastů. Pěnový polystyren vhazujte po menších kouscích. Krabice od džusů, vína, mléka a mléčných výrobků, které před vhozením </w:t>
      </w:r>
      <w:proofErr w:type="gramStart"/>
      <w:r w:rsidRPr="00925416">
        <w:rPr>
          <w:sz w:val="24"/>
          <w:szCs w:val="24"/>
        </w:rPr>
        <w:t>do  kontejneru</w:t>
      </w:r>
      <w:proofErr w:type="gramEnd"/>
      <w:r w:rsidRPr="00925416">
        <w:rPr>
          <w:sz w:val="24"/>
          <w:szCs w:val="24"/>
        </w:rPr>
        <w:t xml:space="preserve"> sešlápněte.</w:t>
      </w:r>
    </w:p>
    <w:p w:rsidR="00C71ADF" w:rsidRPr="00925416" w:rsidRDefault="00C71ADF" w:rsidP="00925416">
      <w:pPr>
        <w:jc w:val="both"/>
        <w:rPr>
          <w:sz w:val="24"/>
          <w:szCs w:val="24"/>
        </w:rPr>
      </w:pPr>
      <w:r w:rsidRPr="00273114">
        <w:rPr>
          <w:b/>
          <w:i/>
          <w:sz w:val="24"/>
          <w:szCs w:val="24"/>
        </w:rPr>
        <w:t>Nepatří sem</w:t>
      </w:r>
      <w:r w:rsidRPr="00925416">
        <w:rPr>
          <w:sz w:val="24"/>
          <w:szCs w:val="24"/>
        </w:rPr>
        <w:t xml:space="preserve"> – mastné obaly se zbytky potravin nebo čistících přípravků, obaly od žíravin, barev a jiných nebezpečných látek, podlahové krytiny či novodurové trubky. Měkké sáčky, například od kávy a různých potravin v prášku, nevhazujte nápojové kartony se zbytky potravin.</w:t>
      </w:r>
    </w:p>
    <w:p w:rsidR="00C71ADF" w:rsidRPr="00925416" w:rsidRDefault="00C71ADF" w:rsidP="00925416">
      <w:pPr>
        <w:jc w:val="both"/>
        <w:rPr>
          <w:sz w:val="24"/>
          <w:szCs w:val="24"/>
        </w:rPr>
      </w:pPr>
      <w:r w:rsidRPr="00273114">
        <w:rPr>
          <w:b/>
          <w:i/>
          <w:sz w:val="24"/>
          <w:szCs w:val="24"/>
        </w:rPr>
        <w:t>Od 1. 10. 2011</w:t>
      </w:r>
      <w:r w:rsidRPr="00925416">
        <w:rPr>
          <w:sz w:val="24"/>
          <w:szCs w:val="24"/>
        </w:rPr>
        <w:t xml:space="preserve"> bude probíhat svoz plastů jedenkrát za měsíc. Přesnější termíny budou určeny formou SMS </w:t>
      </w:r>
      <w:proofErr w:type="spellStart"/>
      <w:r w:rsidRPr="00925416">
        <w:rPr>
          <w:sz w:val="24"/>
          <w:szCs w:val="24"/>
        </w:rPr>
        <w:t>info</w:t>
      </w:r>
      <w:proofErr w:type="spellEnd"/>
      <w:r w:rsidRPr="00925416">
        <w:rPr>
          <w:sz w:val="24"/>
          <w:szCs w:val="24"/>
        </w:rPr>
        <w:t xml:space="preserve"> a v příštích novinkách. </w:t>
      </w:r>
      <w:r w:rsidRPr="00273114">
        <w:rPr>
          <w:b/>
          <w:i/>
          <w:sz w:val="24"/>
          <w:szCs w:val="24"/>
        </w:rPr>
        <w:t>Současný systém s odvozem pytlů bude ukončen 31. 12. 2011.</w:t>
      </w:r>
      <w:r w:rsidRPr="00925416">
        <w:rPr>
          <w:sz w:val="24"/>
          <w:szCs w:val="24"/>
        </w:rPr>
        <w:t xml:space="preserve"> </w:t>
      </w:r>
      <w:r w:rsidR="00273114">
        <w:rPr>
          <w:sz w:val="24"/>
          <w:szCs w:val="24"/>
        </w:rPr>
        <w:t xml:space="preserve">Od </w:t>
      </w:r>
      <w:proofErr w:type="gramStart"/>
      <w:r w:rsidR="00273114">
        <w:rPr>
          <w:sz w:val="24"/>
          <w:szCs w:val="24"/>
        </w:rPr>
        <w:t>1.1.2012</w:t>
      </w:r>
      <w:proofErr w:type="gramEnd"/>
      <w:r w:rsidR="00273114">
        <w:rPr>
          <w:sz w:val="24"/>
          <w:szCs w:val="24"/>
        </w:rPr>
        <w:t xml:space="preserve"> budou vyváženy pouze kontejnery. </w:t>
      </w:r>
      <w:r w:rsidRPr="00925416">
        <w:rPr>
          <w:sz w:val="24"/>
          <w:szCs w:val="24"/>
        </w:rPr>
        <w:t>Poku</w:t>
      </w:r>
      <w:r w:rsidR="009C70D6" w:rsidRPr="00925416">
        <w:rPr>
          <w:sz w:val="24"/>
          <w:szCs w:val="24"/>
        </w:rPr>
        <w:t>d</w:t>
      </w:r>
      <w:r w:rsidRPr="00925416">
        <w:rPr>
          <w:sz w:val="24"/>
          <w:szCs w:val="24"/>
        </w:rPr>
        <w:t xml:space="preserve"> budou mít občané připraven k likvidaci například plastový nábytek, je dobré ho přiložit ke kontejneru den před svozovým dnem.</w:t>
      </w:r>
    </w:p>
    <w:p w:rsidR="009C70D6" w:rsidRPr="00925416" w:rsidRDefault="009C70D6" w:rsidP="00925416">
      <w:pPr>
        <w:jc w:val="both"/>
        <w:rPr>
          <w:sz w:val="24"/>
          <w:szCs w:val="24"/>
        </w:rPr>
      </w:pPr>
    </w:p>
    <w:p w:rsidR="009C70D6" w:rsidRPr="00925416" w:rsidRDefault="009C70D6" w:rsidP="00925416">
      <w:pPr>
        <w:jc w:val="both"/>
        <w:rPr>
          <w:sz w:val="24"/>
          <w:szCs w:val="24"/>
          <w:u w:val="single"/>
        </w:rPr>
      </w:pPr>
      <w:r w:rsidRPr="00925416">
        <w:rPr>
          <w:sz w:val="24"/>
          <w:szCs w:val="24"/>
          <w:u w:val="single"/>
        </w:rPr>
        <w:t>Papír – modrý kontejner</w:t>
      </w:r>
    </w:p>
    <w:p w:rsidR="009C70D6" w:rsidRPr="00925416" w:rsidRDefault="009C70D6" w:rsidP="00925416">
      <w:pPr>
        <w:jc w:val="both"/>
        <w:rPr>
          <w:sz w:val="24"/>
          <w:szCs w:val="24"/>
        </w:rPr>
      </w:pPr>
      <w:r w:rsidRPr="00925416">
        <w:rPr>
          <w:sz w:val="24"/>
          <w:szCs w:val="24"/>
        </w:rPr>
        <w:t>D</w:t>
      </w:r>
      <w:r w:rsidR="00661F8F" w:rsidRPr="00925416">
        <w:rPr>
          <w:sz w:val="24"/>
          <w:szCs w:val="24"/>
        </w:rPr>
        <w:t>o těchto kontejnerů patři krabice, karton, lepenka, obálky, kancelářský papír a sešity.</w:t>
      </w:r>
    </w:p>
    <w:p w:rsidR="00661F8F" w:rsidRPr="00925416" w:rsidRDefault="00661F8F" w:rsidP="00925416">
      <w:pPr>
        <w:jc w:val="both"/>
        <w:rPr>
          <w:sz w:val="24"/>
          <w:szCs w:val="24"/>
        </w:rPr>
      </w:pPr>
      <w:r w:rsidRPr="00273114">
        <w:rPr>
          <w:b/>
          <w:i/>
          <w:sz w:val="24"/>
          <w:szCs w:val="24"/>
        </w:rPr>
        <w:t>Nepatří</w:t>
      </w:r>
      <w:r w:rsidRPr="00925416">
        <w:rPr>
          <w:sz w:val="24"/>
          <w:szCs w:val="24"/>
        </w:rPr>
        <w:t xml:space="preserve"> obvazy, mokrý a mastný papír.</w:t>
      </w:r>
    </w:p>
    <w:p w:rsidR="00661F8F" w:rsidRPr="00925416" w:rsidRDefault="00661F8F" w:rsidP="00925416">
      <w:pPr>
        <w:jc w:val="both"/>
        <w:rPr>
          <w:sz w:val="24"/>
          <w:szCs w:val="24"/>
        </w:rPr>
      </w:pPr>
      <w:proofErr w:type="gramStart"/>
      <w:r w:rsidRPr="00273114">
        <w:rPr>
          <w:b/>
          <w:i/>
          <w:sz w:val="24"/>
          <w:szCs w:val="24"/>
        </w:rPr>
        <w:t>Od  1. 10</w:t>
      </w:r>
      <w:proofErr w:type="gramEnd"/>
      <w:r w:rsidRPr="00273114">
        <w:rPr>
          <w:b/>
          <w:i/>
          <w:sz w:val="24"/>
          <w:szCs w:val="24"/>
        </w:rPr>
        <w:t>. 2011</w:t>
      </w:r>
      <w:r w:rsidRPr="00925416">
        <w:rPr>
          <w:sz w:val="24"/>
          <w:szCs w:val="24"/>
        </w:rPr>
        <w:t xml:space="preserve"> bude svoz papír</w:t>
      </w:r>
      <w:r w:rsidR="00824546">
        <w:rPr>
          <w:sz w:val="24"/>
          <w:szCs w:val="24"/>
        </w:rPr>
        <w:t>u</w:t>
      </w:r>
      <w:r w:rsidRPr="00925416">
        <w:rPr>
          <w:sz w:val="24"/>
          <w:szCs w:val="24"/>
        </w:rPr>
        <w:t xml:space="preserve"> také jedenkrát za měsíc. Termíny budou upřesněny.</w:t>
      </w:r>
    </w:p>
    <w:p w:rsidR="00661F8F" w:rsidRPr="00925416" w:rsidRDefault="00661F8F" w:rsidP="00925416">
      <w:pPr>
        <w:jc w:val="both"/>
        <w:rPr>
          <w:sz w:val="24"/>
          <w:szCs w:val="24"/>
          <w:u w:val="single"/>
        </w:rPr>
      </w:pPr>
      <w:r w:rsidRPr="00925416">
        <w:rPr>
          <w:sz w:val="24"/>
          <w:szCs w:val="24"/>
          <w:u w:val="single"/>
        </w:rPr>
        <w:t>Sklo – zelený a bílý kontejner</w:t>
      </w:r>
    </w:p>
    <w:p w:rsidR="00661F8F" w:rsidRPr="00925416" w:rsidRDefault="00661F8F" w:rsidP="00925416">
      <w:pPr>
        <w:jc w:val="both"/>
        <w:rPr>
          <w:sz w:val="24"/>
          <w:szCs w:val="24"/>
        </w:rPr>
      </w:pPr>
      <w:r w:rsidRPr="00925416">
        <w:rPr>
          <w:sz w:val="24"/>
          <w:szCs w:val="24"/>
        </w:rPr>
        <w:t>Barva kontejneru dle barvy skla. Bílý – čiré sklo, zelený – barevné.  Můžete uložit jakékoliv sklo, lahve od vína, alkoholických nápojů, sklenice od kečupů, marmelád či zavařenin. Tabulové sklo z oken a dveří.</w:t>
      </w:r>
    </w:p>
    <w:p w:rsidR="00661F8F" w:rsidRPr="00925416" w:rsidRDefault="00661F8F" w:rsidP="00925416">
      <w:pPr>
        <w:jc w:val="both"/>
        <w:rPr>
          <w:sz w:val="24"/>
          <w:szCs w:val="24"/>
        </w:rPr>
      </w:pPr>
      <w:r w:rsidRPr="00273114">
        <w:rPr>
          <w:b/>
          <w:i/>
          <w:sz w:val="24"/>
          <w:szCs w:val="24"/>
        </w:rPr>
        <w:t>Nepatří</w:t>
      </w:r>
      <w:r w:rsidRPr="00925416">
        <w:rPr>
          <w:sz w:val="24"/>
          <w:szCs w:val="24"/>
        </w:rPr>
        <w:t xml:space="preserve"> sem keramika a porcelán, autoskla, zrcadla, </w:t>
      </w:r>
      <w:proofErr w:type="gramStart"/>
      <w:r w:rsidRPr="00925416">
        <w:rPr>
          <w:sz w:val="24"/>
          <w:szCs w:val="24"/>
        </w:rPr>
        <w:t>drátovaná</w:t>
      </w:r>
      <w:r w:rsidR="00824546">
        <w:rPr>
          <w:sz w:val="24"/>
          <w:szCs w:val="24"/>
        </w:rPr>
        <w:t xml:space="preserve"> a </w:t>
      </w:r>
      <w:r w:rsidRPr="00925416">
        <w:rPr>
          <w:sz w:val="24"/>
          <w:szCs w:val="24"/>
        </w:rPr>
        <w:t xml:space="preserve"> pokovovaná</w:t>
      </w:r>
      <w:proofErr w:type="gramEnd"/>
      <w:r w:rsidRPr="00925416">
        <w:rPr>
          <w:sz w:val="24"/>
          <w:szCs w:val="24"/>
        </w:rPr>
        <w:t xml:space="preserve"> skla.</w:t>
      </w:r>
    </w:p>
    <w:p w:rsidR="00925416" w:rsidRDefault="007E513D" w:rsidP="00925416">
      <w:pPr>
        <w:jc w:val="both"/>
        <w:rPr>
          <w:sz w:val="24"/>
          <w:szCs w:val="24"/>
        </w:rPr>
      </w:pPr>
      <w:r w:rsidRPr="00273114">
        <w:rPr>
          <w:b/>
          <w:i/>
          <w:sz w:val="24"/>
          <w:szCs w:val="24"/>
        </w:rPr>
        <w:t>Od 1. 10. 2011</w:t>
      </w:r>
      <w:r w:rsidRPr="00925416">
        <w:rPr>
          <w:sz w:val="24"/>
          <w:szCs w:val="24"/>
        </w:rPr>
        <w:t xml:space="preserve"> bude svoz probíhat pravidelně 1 x za čtvrt roku, velký kontejner </w:t>
      </w:r>
      <w:r w:rsidR="00925416">
        <w:rPr>
          <w:sz w:val="24"/>
          <w:szCs w:val="24"/>
        </w:rPr>
        <w:t xml:space="preserve">na sklo </w:t>
      </w:r>
      <w:r w:rsidRPr="00925416">
        <w:rPr>
          <w:sz w:val="24"/>
          <w:szCs w:val="24"/>
        </w:rPr>
        <w:t>na obci bude zrušen. Sklo můžete odložit do k</w:t>
      </w:r>
      <w:r w:rsidR="00925416">
        <w:rPr>
          <w:sz w:val="24"/>
          <w:szCs w:val="24"/>
        </w:rPr>
        <w:t>ontejnerů rozmístěných po obci.</w:t>
      </w:r>
    </w:p>
    <w:p w:rsidR="00925416" w:rsidRPr="00925416" w:rsidRDefault="00925416" w:rsidP="00925416">
      <w:pPr>
        <w:jc w:val="both"/>
        <w:rPr>
          <w:sz w:val="24"/>
          <w:szCs w:val="24"/>
        </w:rPr>
      </w:pPr>
    </w:p>
    <w:p w:rsidR="007E513D" w:rsidRPr="00925416" w:rsidRDefault="007E513D" w:rsidP="00925416">
      <w:pPr>
        <w:pStyle w:val="Odstavecseseznamem"/>
        <w:numPr>
          <w:ilvl w:val="0"/>
          <w:numId w:val="2"/>
        </w:numPr>
        <w:jc w:val="both"/>
        <w:rPr>
          <w:rFonts w:ascii="Arial Rounded MT Bold" w:hAnsi="Arial Rounded MT Bold"/>
          <w:sz w:val="24"/>
          <w:szCs w:val="24"/>
        </w:rPr>
      </w:pPr>
      <w:r w:rsidRPr="00925416">
        <w:rPr>
          <w:rFonts w:ascii="Arial Rounded MT Bold" w:hAnsi="Arial Rounded MT Bold"/>
          <w:sz w:val="24"/>
          <w:szCs w:val="24"/>
        </w:rPr>
        <w:t>Sb</w:t>
      </w:r>
      <w:r w:rsidRPr="00925416">
        <w:rPr>
          <w:rFonts w:ascii="Arial" w:hAnsi="Arial" w:cs="Arial"/>
          <w:sz w:val="24"/>
          <w:szCs w:val="24"/>
        </w:rPr>
        <w:t>ě</w:t>
      </w:r>
      <w:r w:rsidRPr="00925416">
        <w:rPr>
          <w:rFonts w:ascii="Arial Rounded MT Bold" w:hAnsi="Arial Rounded MT Bold"/>
          <w:sz w:val="24"/>
          <w:szCs w:val="24"/>
        </w:rPr>
        <w:t>rn</w:t>
      </w:r>
      <w:r w:rsidRPr="00925416">
        <w:rPr>
          <w:rFonts w:ascii="Arial Rounded MT Bold" w:hAnsi="Arial Rounded MT Bold" w:cs="Arial Rounded MT Bold"/>
          <w:sz w:val="24"/>
          <w:szCs w:val="24"/>
        </w:rPr>
        <w:t>é</w:t>
      </w:r>
      <w:r w:rsidRPr="00925416">
        <w:rPr>
          <w:rFonts w:ascii="Arial Rounded MT Bold" w:hAnsi="Arial Rounded MT Bold"/>
          <w:sz w:val="24"/>
          <w:szCs w:val="24"/>
        </w:rPr>
        <w:t xml:space="preserve"> m</w:t>
      </w:r>
      <w:r w:rsidRPr="00925416">
        <w:rPr>
          <w:rFonts w:ascii="Arial Rounded MT Bold" w:hAnsi="Arial Rounded MT Bold" w:cs="Arial Rounded MT Bold"/>
          <w:sz w:val="24"/>
          <w:szCs w:val="24"/>
        </w:rPr>
        <w:t>í</w:t>
      </w:r>
      <w:r w:rsidRPr="00925416">
        <w:rPr>
          <w:rFonts w:ascii="Arial Rounded MT Bold" w:hAnsi="Arial Rounded MT Bold"/>
          <w:sz w:val="24"/>
          <w:szCs w:val="24"/>
        </w:rPr>
        <w:t>sto obce pro ostatn</w:t>
      </w:r>
      <w:r w:rsidRPr="00925416">
        <w:rPr>
          <w:rFonts w:ascii="Arial Rounded MT Bold" w:hAnsi="Arial Rounded MT Bold" w:cs="Arial Rounded MT Bold"/>
          <w:sz w:val="24"/>
          <w:szCs w:val="24"/>
        </w:rPr>
        <w:t>í</w:t>
      </w:r>
      <w:r w:rsidRPr="00925416">
        <w:rPr>
          <w:rFonts w:ascii="Arial Rounded MT Bold" w:hAnsi="Arial Rounded MT Bold"/>
          <w:sz w:val="24"/>
          <w:szCs w:val="24"/>
        </w:rPr>
        <w:t xml:space="preserve"> komun</w:t>
      </w:r>
      <w:r w:rsidRPr="00925416">
        <w:rPr>
          <w:rFonts w:ascii="Arial Rounded MT Bold" w:hAnsi="Arial Rounded MT Bold" w:cs="Arial Rounded MT Bold"/>
          <w:sz w:val="24"/>
          <w:szCs w:val="24"/>
        </w:rPr>
        <w:t>á</w:t>
      </w:r>
      <w:r w:rsidRPr="00925416">
        <w:rPr>
          <w:rFonts w:ascii="Arial Rounded MT Bold" w:hAnsi="Arial Rounded MT Bold"/>
          <w:sz w:val="24"/>
          <w:szCs w:val="24"/>
        </w:rPr>
        <w:t>ln</w:t>
      </w:r>
      <w:r w:rsidRPr="00925416">
        <w:rPr>
          <w:rFonts w:ascii="Arial Rounded MT Bold" w:hAnsi="Arial Rounded MT Bold" w:cs="Arial Rounded MT Bold"/>
          <w:sz w:val="24"/>
          <w:szCs w:val="24"/>
        </w:rPr>
        <w:t>í</w:t>
      </w:r>
      <w:r w:rsidRPr="00925416">
        <w:rPr>
          <w:rFonts w:ascii="Arial Rounded MT Bold" w:hAnsi="Arial Rounded MT Bold"/>
          <w:sz w:val="24"/>
          <w:szCs w:val="24"/>
        </w:rPr>
        <w:t xml:space="preserve"> odpad</w:t>
      </w:r>
    </w:p>
    <w:p w:rsidR="007E513D" w:rsidRPr="00925416" w:rsidRDefault="00824546" w:rsidP="00925416">
      <w:pPr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7E513D" w:rsidRPr="00925416">
        <w:rPr>
          <w:sz w:val="24"/>
          <w:szCs w:val="24"/>
        </w:rPr>
        <w:t xml:space="preserve">ontejnery na velkoobjemový odpad a kovy budou nově uloženy v areálu domu </w:t>
      </w:r>
      <w:proofErr w:type="gramStart"/>
      <w:r w:rsidR="007E513D" w:rsidRPr="00925416">
        <w:rPr>
          <w:sz w:val="24"/>
          <w:szCs w:val="24"/>
        </w:rPr>
        <w:t>č.p.</w:t>
      </w:r>
      <w:proofErr w:type="gramEnd"/>
      <w:r w:rsidR="007E513D" w:rsidRPr="00925416">
        <w:rPr>
          <w:sz w:val="24"/>
          <w:szCs w:val="24"/>
        </w:rPr>
        <w:t xml:space="preserve"> 25. Za budovou obecního úřadu. Prosíme občany, aby při každém </w:t>
      </w:r>
      <w:r w:rsidR="00925416">
        <w:rPr>
          <w:sz w:val="24"/>
          <w:szCs w:val="24"/>
        </w:rPr>
        <w:t>dovozu</w:t>
      </w:r>
      <w:r w:rsidR="007E513D" w:rsidRPr="00925416">
        <w:rPr>
          <w:sz w:val="24"/>
          <w:szCs w:val="24"/>
        </w:rPr>
        <w:t xml:space="preserve"> tohoto odpadu kontaktovali zaměstnance obce, kteří jim kontejnery zpřístupní a poradí, kam odpad uložit. Vozit odpad je možno v pracovní dny od 7,00 do 15,30 hodin. Volně odložený odpad bude řešen jako černá skládka.</w:t>
      </w:r>
    </w:p>
    <w:p w:rsidR="007E513D" w:rsidRPr="00925416" w:rsidRDefault="007E513D" w:rsidP="00925416">
      <w:pPr>
        <w:jc w:val="both"/>
        <w:rPr>
          <w:sz w:val="24"/>
          <w:szCs w:val="24"/>
          <w:u w:val="single"/>
        </w:rPr>
      </w:pPr>
      <w:r w:rsidRPr="00925416">
        <w:rPr>
          <w:sz w:val="24"/>
          <w:szCs w:val="24"/>
          <w:u w:val="single"/>
        </w:rPr>
        <w:t>Kovový odpad</w:t>
      </w:r>
    </w:p>
    <w:p w:rsidR="007E513D" w:rsidRPr="00925416" w:rsidRDefault="007E513D" w:rsidP="00925416">
      <w:pPr>
        <w:jc w:val="both"/>
        <w:rPr>
          <w:sz w:val="24"/>
          <w:szCs w:val="24"/>
        </w:rPr>
      </w:pPr>
      <w:r w:rsidRPr="00925416">
        <w:rPr>
          <w:sz w:val="24"/>
          <w:szCs w:val="24"/>
        </w:rPr>
        <w:t>Do skupiny kovů nepatří plechovky od barev a jiných nebezpečných látek, domácí spotřebiče a jiná vysloužilá zařízení složená z více materiálů a to ani jejich demontované části. Samostatnou kapitolu tvoří autovraky, které do skupiny domovního odpadů nepatří, tudíž je obec neřeší. Je možno ukládat na vrakovištích a ve specializovaných firmách.</w:t>
      </w:r>
    </w:p>
    <w:p w:rsidR="007E513D" w:rsidRPr="00925416" w:rsidRDefault="007E513D" w:rsidP="00925416">
      <w:pPr>
        <w:jc w:val="both"/>
        <w:rPr>
          <w:sz w:val="24"/>
          <w:szCs w:val="24"/>
          <w:u w:val="single"/>
        </w:rPr>
      </w:pPr>
      <w:r w:rsidRPr="00925416">
        <w:rPr>
          <w:sz w:val="24"/>
          <w:szCs w:val="24"/>
          <w:u w:val="single"/>
        </w:rPr>
        <w:t>Velkoobjemový odpad</w:t>
      </w:r>
    </w:p>
    <w:p w:rsidR="007E513D" w:rsidRPr="00925416" w:rsidRDefault="009715B4" w:rsidP="00925416">
      <w:pPr>
        <w:jc w:val="both"/>
        <w:rPr>
          <w:sz w:val="24"/>
          <w:szCs w:val="24"/>
        </w:rPr>
      </w:pPr>
      <w:r w:rsidRPr="00925416">
        <w:rPr>
          <w:sz w:val="24"/>
          <w:szCs w:val="24"/>
        </w:rPr>
        <w:t xml:space="preserve">Jedná se například o starý nábytek, koberce, linolea, umyvadla, toalety, drobný stavební odpad. </w:t>
      </w:r>
      <w:r w:rsidRPr="00273114">
        <w:rPr>
          <w:b/>
          <w:i/>
          <w:sz w:val="24"/>
          <w:szCs w:val="24"/>
        </w:rPr>
        <w:t>V žádném případě ne eternit</w:t>
      </w:r>
      <w:r w:rsidR="00925416" w:rsidRPr="00273114">
        <w:rPr>
          <w:b/>
          <w:i/>
          <w:sz w:val="24"/>
          <w:szCs w:val="24"/>
        </w:rPr>
        <w:t xml:space="preserve"> a pneumatiky</w:t>
      </w:r>
      <w:r w:rsidRPr="00925416">
        <w:rPr>
          <w:sz w:val="24"/>
          <w:szCs w:val="24"/>
        </w:rPr>
        <w:t xml:space="preserve">, tento </w:t>
      </w:r>
      <w:r w:rsidR="00925416">
        <w:rPr>
          <w:sz w:val="24"/>
          <w:szCs w:val="24"/>
        </w:rPr>
        <w:t xml:space="preserve">odpad </w:t>
      </w:r>
      <w:r w:rsidRPr="00925416">
        <w:rPr>
          <w:sz w:val="24"/>
          <w:szCs w:val="24"/>
        </w:rPr>
        <w:t xml:space="preserve">je nutno likvidovat </w:t>
      </w:r>
      <w:proofErr w:type="gramStart"/>
      <w:r w:rsidRPr="00925416">
        <w:rPr>
          <w:sz w:val="24"/>
          <w:szCs w:val="24"/>
        </w:rPr>
        <w:t>na  skládce</w:t>
      </w:r>
      <w:proofErr w:type="gramEnd"/>
      <w:r w:rsidRPr="00925416">
        <w:rPr>
          <w:sz w:val="24"/>
          <w:szCs w:val="24"/>
        </w:rPr>
        <w:t xml:space="preserve"> k tomu určené. V případě, že v určitém časovém úseku</w:t>
      </w:r>
      <w:r w:rsidR="00824546">
        <w:rPr>
          <w:sz w:val="24"/>
          <w:szCs w:val="24"/>
        </w:rPr>
        <w:t xml:space="preserve"> produkujete</w:t>
      </w:r>
      <w:r w:rsidRPr="00925416">
        <w:rPr>
          <w:sz w:val="24"/>
          <w:szCs w:val="24"/>
        </w:rPr>
        <w:t xml:space="preserve"> větší množství</w:t>
      </w:r>
      <w:r w:rsidR="00824546">
        <w:rPr>
          <w:sz w:val="24"/>
          <w:szCs w:val="24"/>
        </w:rPr>
        <w:t xml:space="preserve"> domovních odpadů</w:t>
      </w:r>
      <w:r w:rsidRPr="00925416">
        <w:rPr>
          <w:sz w:val="24"/>
          <w:szCs w:val="24"/>
        </w:rPr>
        <w:t>, např. při rekonstrukci domu, není povinností obce tento odpad od Vás převzít. Objednejte si velkoobjemový kontejner u specializované firmy.</w:t>
      </w:r>
    </w:p>
    <w:p w:rsidR="009715B4" w:rsidRPr="00925416" w:rsidRDefault="009715B4" w:rsidP="00925416">
      <w:pPr>
        <w:jc w:val="both"/>
        <w:rPr>
          <w:sz w:val="24"/>
          <w:szCs w:val="24"/>
        </w:rPr>
      </w:pPr>
    </w:p>
    <w:p w:rsidR="009715B4" w:rsidRPr="00925416" w:rsidRDefault="009715B4" w:rsidP="00925416">
      <w:pPr>
        <w:pStyle w:val="Odstavecseseznamem"/>
        <w:numPr>
          <w:ilvl w:val="0"/>
          <w:numId w:val="2"/>
        </w:numPr>
        <w:jc w:val="both"/>
        <w:rPr>
          <w:rFonts w:ascii="Arial Rounded MT Bold" w:hAnsi="Arial Rounded MT Bold"/>
          <w:sz w:val="24"/>
          <w:szCs w:val="24"/>
        </w:rPr>
      </w:pPr>
      <w:r w:rsidRPr="00925416">
        <w:rPr>
          <w:rFonts w:ascii="Arial Rounded MT Bold" w:hAnsi="Arial Rounded MT Bold"/>
          <w:sz w:val="24"/>
          <w:szCs w:val="24"/>
        </w:rPr>
        <w:t>Vyslou</w:t>
      </w:r>
      <w:r w:rsidRPr="00925416">
        <w:rPr>
          <w:rFonts w:ascii="Arial" w:hAnsi="Arial" w:cs="Arial"/>
          <w:sz w:val="24"/>
          <w:szCs w:val="24"/>
        </w:rPr>
        <w:t>ž</w:t>
      </w:r>
      <w:r w:rsidRPr="00925416">
        <w:rPr>
          <w:rFonts w:ascii="Arial Rounded MT Bold" w:hAnsi="Arial Rounded MT Bold"/>
          <w:sz w:val="24"/>
          <w:szCs w:val="24"/>
        </w:rPr>
        <w:t>il</w:t>
      </w:r>
      <w:r w:rsidRPr="00925416">
        <w:rPr>
          <w:rFonts w:ascii="Arial Rounded MT Bold" w:hAnsi="Arial Rounded MT Bold" w:cs="Arial Rounded MT Bold"/>
          <w:sz w:val="24"/>
          <w:szCs w:val="24"/>
        </w:rPr>
        <w:t>á</w:t>
      </w:r>
      <w:r w:rsidRPr="00925416">
        <w:rPr>
          <w:rFonts w:ascii="Arial Rounded MT Bold" w:hAnsi="Arial Rounded MT Bold"/>
          <w:sz w:val="24"/>
          <w:szCs w:val="24"/>
        </w:rPr>
        <w:t xml:space="preserve"> elektroza</w:t>
      </w:r>
      <w:r w:rsidRPr="00925416">
        <w:rPr>
          <w:rFonts w:ascii="Arial" w:hAnsi="Arial" w:cs="Arial"/>
          <w:sz w:val="24"/>
          <w:szCs w:val="24"/>
        </w:rPr>
        <w:t>ř</w:t>
      </w:r>
      <w:r w:rsidRPr="00925416">
        <w:rPr>
          <w:rFonts w:ascii="Arial Rounded MT Bold" w:hAnsi="Arial Rounded MT Bold" w:cs="Arial Rounded MT Bold"/>
          <w:sz w:val="24"/>
          <w:szCs w:val="24"/>
        </w:rPr>
        <w:t>í</w:t>
      </w:r>
      <w:r w:rsidRPr="00925416">
        <w:rPr>
          <w:rFonts w:ascii="Arial Rounded MT Bold" w:hAnsi="Arial Rounded MT Bold"/>
          <w:sz w:val="24"/>
          <w:szCs w:val="24"/>
        </w:rPr>
        <w:t>zen</w:t>
      </w:r>
      <w:r w:rsidRPr="00925416">
        <w:rPr>
          <w:rFonts w:ascii="Arial Rounded MT Bold" w:hAnsi="Arial Rounded MT Bold" w:cs="Arial Rounded MT Bold"/>
          <w:sz w:val="24"/>
          <w:szCs w:val="24"/>
        </w:rPr>
        <w:t>í</w:t>
      </w:r>
      <w:r w:rsidRPr="00925416">
        <w:rPr>
          <w:rFonts w:ascii="Arial Rounded MT Bold" w:hAnsi="Arial Rounded MT Bold"/>
          <w:sz w:val="24"/>
          <w:szCs w:val="24"/>
        </w:rPr>
        <w:t>, z</w:t>
      </w:r>
      <w:r w:rsidRPr="00925416">
        <w:rPr>
          <w:rFonts w:ascii="Arial Rounded MT Bold" w:hAnsi="Arial Rounded MT Bold" w:cs="Arial Rounded MT Bold"/>
          <w:sz w:val="24"/>
          <w:szCs w:val="24"/>
        </w:rPr>
        <w:t>á</w:t>
      </w:r>
      <w:r w:rsidRPr="00925416">
        <w:rPr>
          <w:rFonts w:ascii="Arial" w:hAnsi="Arial" w:cs="Arial"/>
          <w:sz w:val="24"/>
          <w:szCs w:val="24"/>
        </w:rPr>
        <w:t>ř</w:t>
      </w:r>
      <w:r w:rsidRPr="00925416">
        <w:rPr>
          <w:rFonts w:ascii="Arial Rounded MT Bold" w:hAnsi="Arial Rounded MT Bold"/>
          <w:sz w:val="24"/>
          <w:szCs w:val="24"/>
        </w:rPr>
        <w:t>ivky a baterie</w:t>
      </w:r>
    </w:p>
    <w:p w:rsidR="009715B4" w:rsidRPr="00925416" w:rsidRDefault="009715B4" w:rsidP="00925416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val="en" w:eastAsia="cs-CZ"/>
        </w:rPr>
      </w:pPr>
      <w:r w:rsidRPr="00925416">
        <w:rPr>
          <w:sz w:val="24"/>
          <w:szCs w:val="24"/>
        </w:rPr>
        <w:t>Nejedná se o odpad</w:t>
      </w:r>
      <w:r w:rsidRPr="00925416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>Staré</w:t>
      </w:r>
      <w:proofErr w:type="spellEnd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 xml:space="preserve"> a </w:t>
      </w:r>
      <w:proofErr w:type="spellStart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>nefunkční</w:t>
      </w:r>
      <w:proofErr w:type="spellEnd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 xml:space="preserve"> </w:t>
      </w:r>
      <w:proofErr w:type="spellStart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>elektrické</w:t>
      </w:r>
      <w:proofErr w:type="spellEnd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 xml:space="preserve"> </w:t>
      </w:r>
      <w:proofErr w:type="spellStart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>spotřebiče</w:t>
      </w:r>
      <w:proofErr w:type="spellEnd"/>
      <w:r w:rsidR="00925416">
        <w:rPr>
          <w:rFonts w:ascii="Calibri" w:eastAsia="Times New Roman" w:hAnsi="Calibri" w:cs="Calibri"/>
          <w:sz w:val="24"/>
          <w:szCs w:val="24"/>
          <w:lang w:val="en" w:eastAsia="cs-CZ"/>
        </w:rPr>
        <w:t xml:space="preserve"> (</w:t>
      </w:r>
      <w:proofErr w:type="spellStart"/>
      <w:r w:rsidR="00925416">
        <w:rPr>
          <w:rFonts w:ascii="Calibri" w:eastAsia="Times New Roman" w:hAnsi="Calibri" w:cs="Calibri"/>
          <w:sz w:val="24"/>
          <w:szCs w:val="24"/>
          <w:lang w:val="en" w:eastAsia="cs-CZ"/>
        </w:rPr>
        <w:t>pračky</w:t>
      </w:r>
      <w:proofErr w:type="spellEnd"/>
      <w:r w:rsidR="00925416">
        <w:rPr>
          <w:rFonts w:ascii="Calibri" w:eastAsia="Times New Roman" w:hAnsi="Calibri" w:cs="Calibri"/>
          <w:sz w:val="24"/>
          <w:szCs w:val="24"/>
          <w:lang w:val="en" w:eastAsia="cs-CZ"/>
        </w:rPr>
        <w:t xml:space="preserve">, </w:t>
      </w:r>
      <w:proofErr w:type="spellStart"/>
      <w:r w:rsidR="00925416">
        <w:rPr>
          <w:rFonts w:ascii="Calibri" w:eastAsia="Times New Roman" w:hAnsi="Calibri" w:cs="Calibri"/>
          <w:sz w:val="24"/>
          <w:szCs w:val="24"/>
          <w:lang w:val="en" w:eastAsia="cs-CZ"/>
        </w:rPr>
        <w:t>ledničky</w:t>
      </w:r>
      <w:proofErr w:type="spellEnd"/>
      <w:r w:rsidR="00925416">
        <w:rPr>
          <w:rFonts w:ascii="Calibri" w:eastAsia="Times New Roman" w:hAnsi="Calibri" w:cs="Calibri"/>
          <w:sz w:val="24"/>
          <w:szCs w:val="24"/>
          <w:lang w:val="en" w:eastAsia="cs-CZ"/>
        </w:rPr>
        <w:t xml:space="preserve">, </w:t>
      </w:r>
      <w:proofErr w:type="spellStart"/>
      <w:r w:rsidR="00925416">
        <w:rPr>
          <w:rFonts w:ascii="Calibri" w:eastAsia="Times New Roman" w:hAnsi="Calibri" w:cs="Calibri"/>
          <w:sz w:val="24"/>
          <w:szCs w:val="24"/>
          <w:lang w:val="en" w:eastAsia="cs-CZ"/>
        </w:rPr>
        <w:t>televizory</w:t>
      </w:r>
      <w:proofErr w:type="spellEnd"/>
      <w:r w:rsidR="00925416">
        <w:rPr>
          <w:rFonts w:ascii="Calibri" w:eastAsia="Times New Roman" w:hAnsi="Calibri" w:cs="Calibri"/>
          <w:sz w:val="24"/>
          <w:szCs w:val="24"/>
          <w:lang w:val="en" w:eastAsia="cs-CZ"/>
        </w:rPr>
        <w:t xml:space="preserve">, </w:t>
      </w:r>
      <w:proofErr w:type="spellStart"/>
      <w:r w:rsidR="00925416">
        <w:rPr>
          <w:rFonts w:ascii="Calibri" w:eastAsia="Times New Roman" w:hAnsi="Calibri" w:cs="Calibri"/>
          <w:sz w:val="24"/>
          <w:szCs w:val="24"/>
          <w:lang w:val="en" w:eastAsia="cs-CZ"/>
        </w:rPr>
        <w:t>sporáky</w:t>
      </w:r>
      <w:proofErr w:type="spellEnd"/>
      <w:r w:rsidR="00F43995">
        <w:rPr>
          <w:rFonts w:ascii="Calibri" w:eastAsia="Times New Roman" w:hAnsi="Calibri" w:cs="Calibri"/>
          <w:sz w:val="24"/>
          <w:szCs w:val="24"/>
          <w:lang w:val="en" w:eastAsia="cs-CZ"/>
        </w:rPr>
        <w:t xml:space="preserve">, </w:t>
      </w:r>
      <w:proofErr w:type="spellStart"/>
      <w:r w:rsidR="00F43995">
        <w:rPr>
          <w:rFonts w:ascii="Calibri" w:eastAsia="Times New Roman" w:hAnsi="Calibri" w:cs="Calibri"/>
          <w:sz w:val="24"/>
          <w:szCs w:val="24"/>
          <w:lang w:val="en" w:eastAsia="cs-CZ"/>
        </w:rPr>
        <w:t>veškeré</w:t>
      </w:r>
      <w:proofErr w:type="spellEnd"/>
      <w:r w:rsidR="00F43995">
        <w:rPr>
          <w:rFonts w:ascii="Calibri" w:eastAsia="Times New Roman" w:hAnsi="Calibri" w:cs="Calibri"/>
          <w:sz w:val="24"/>
          <w:szCs w:val="24"/>
          <w:lang w:val="en" w:eastAsia="cs-CZ"/>
        </w:rPr>
        <w:t xml:space="preserve"> </w:t>
      </w:r>
      <w:proofErr w:type="spellStart"/>
      <w:r w:rsidR="00F43995">
        <w:rPr>
          <w:rFonts w:ascii="Calibri" w:eastAsia="Times New Roman" w:hAnsi="Calibri" w:cs="Calibri"/>
          <w:sz w:val="24"/>
          <w:szCs w:val="24"/>
          <w:lang w:val="en" w:eastAsia="cs-CZ"/>
        </w:rPr>
        <w:t>elektronické</w:t>
      </w:r>
      <w:proofErr w:type="spellEnd"/>
      <w:r w:rsidR="00F43995">
        <w:rPr>
          <w:rFonts w:ascii="Calibri" w:eastAsia="Times New Roman" w:hAnsi="Calibri" w:cs="Calibri"/>
          <w:sz w:val="24"/>
          <w:szCs w:val="24"/>
          <w:lang w:val="en" w:eastAsia="cs-CZ"/>
        </w:rPr>
        <w:t xml:space="preserve"> </w:t>
      </w:r>
      <w:proofErr w:type="spellStart"/>
      <w:r w:rsidR="00F43995">
        <w:rPr>
          <w:rFonts w:ascii="Calibri" w:eastAsia="Times New Roman" w:hAnsi="Calibri" w:cs="Calibri"/>
          <w:sz w:val="24"/>
          <w:szCs w:val="24"/>
          <w:lang w:val="en" w:eastAsia="cs-CZ"/>
        </w:rPr>
        <w:t>zařízení</w:t>
      </w:r>
      <w:proofErr w:type="spellEnd"/>
      <w:proofErr w:type="gramStart"/>
      <w:r w:rsidR="00F43995">
        <w:rPr>
          <w:rFonts w:ascii="Calibri" w:eastAsia="Times New Roman" w:hAnsi="Calibri" w:cs="Calibri"/>
          <w:sz w:val="24"/>
          <w:szCs w:val="24"/>
          <w:lang w:val="en" w:eastAsia="cs-CZ"/>
        </w:rPr>
        <w:t xml:space="preserve">) </w:t>
      </w:r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 xml:space="preserve"> </w:t>
      </w:r>
      <w:proofErr w:type="spellStart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>podléhají</w:t>
      </w:r>
      <w:proofErr w:type="spellEnd"/>
      <w:proofErr w:type="gramEnd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 xml:space="preserve"> </w:t>
      </w:r>
      <w:proofErr w:type="spellStart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>tzv</w:t>
      </w:r>
      <w:proofErr w:type="spellEnd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>. „</w:t>
      </w:r>
      <w:proofErr w:type="spellStart"/>
      <w:proofErr w:type="gramStart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>zpětnému</w:t>
      </w:r>
      <w:proofErr w:type="spellEnd"/>
      <w:proofErr w:type="gramEnd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 xml:space="preserve"> </w:t>
      </w:r>
      <w:proofErr w:type="spellStart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>odběru</w:t>
      </w:r>
      <w:proofErr w:type="spellEnd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 xml:space="preserve">", </w:t>
      </w:r>
      <w:proofErr w:type="spellStart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>který</w:t>
      </w:r>
      <w:proofErr w:type="spellEnd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 xml:space="preserve"> </w:t>
      </w:r>
      <w:proofErr w:type="spellStart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>zajišťují</w:t>
      </w:r>
      <w:proofErr w:type="spellEnd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 xml:space="preserve"> </w:t>
      </w:r>
      <w:proofErr w:type="spellStart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>specializované</w:t>
      </w:r>
      <w:proofErr w:type="spellEnd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 xml:space="preserve"> </w:t>
      </w:r>
      <w:proofErr w:type="spellStart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>firmy</w:t>
      </w:r>
      <w:proofErr w:type="spellEnd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 xml:space="preserve">. </w:t>
      </w:r>
      <w:proofErr w:type="spellStart"/>
      <w:proofErr w:type="gramStart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>Místo</w:t>
      </w:r>
      <w:proofErr w:type="spellEnd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 xml:space="preserve">, </w:t>
      </w:r>
      <w:proofErr w:type="spellStart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>kde</w:t>
      </w:r>
      <w:proofErr w:type="spellEnd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 xml:space="preserve"> </w:t>
      </w:r>
      <w:proofErr w:type="spellStart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>můžete</w:t>
      </w:r>
      <w:proofErr w:type="spellEnd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 xml:space="preserve"> </w:t>
      </w:r>
      <w:proofErr w:type="spellStart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>zdarma</w:t>
      </w:r>
      <w:proofErr w:type="spellEnd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 xml:space="preserve"> </w:t>
      </w:r>
      <w:proofErr w:type="spellStart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>odkládat</w:t>
      </w:r>
      <w:proofErr w:type="spellEnd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 xml:space="preserve"> </w:t>
      </w:r>
      <w:proofErr w:type="spellStart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>takové</w:t>
      </w:r>
      <w:proofErr w:type="spellEnd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 xml:space="preserve"> </w:t>
      </w:r>
      <w:proofErr w:type="spellStart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>vysloužilé</w:t>
      </w:r>
      <w:proofErr w:type="spellEnd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 xml:space="preserve"> </w:t>
      </w:r>
      <w:proofErr w:type="spellStart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>výrobky</w:t>
      </w:r>
      <w:proofErr w:type="spellEnd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 xml:space="preserve">, je </w:t>
      </w:r>
      <w:proofErr w:type="spellStart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>označeno</w:t>
      </w:r>
      <w:proofErr w:type="spellEnd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 xml:space="preserve"> </w:t>
      </w:r>
      <w:proofErr w:type="spellStart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>jako</w:t>
      </w:r>
      <w:proofErr w:type="spellEnd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 xml:space="preserve"> „</w:t>
      </w:r>
      <w:proofErr w:type="spellStart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>Místo</w:t>
      </w:r>
      <w:proofErr w:type="spellEnd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 xml:space="preserve"> </w:t>
      </w:r>
      <w:proofErr w:type="spellStart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>zpětného</w:t>
      </w:r>
      <w:proofErr w:type="spellEnd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 xml:space="preserve"> </w:t>
      </w:r>
      <w:proofErr w:type="spellStart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>odběru</w:t>
      </w:r>
      <w:proofErr w:type="spellEnd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>".</w:t>
      </w:r>
      <w:proofErr w:type="gramEnd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 xml:space="preserve"> </w:t>
      </w:r>
      <w:proofErr w:type="spellStart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>Naleznete</w:t>
      </w:r>
      <w:proofErr w:type="spellEnd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 xml:space="preserve"> ho </w:t>
      </w:r>
      <w:proofErr w:type="spellStart"/>
      <w:proofErr w:type="gramStart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>na</w:t>
      </w:r>
      <w:proofErr w:type="spellEnd"/>
      <w:proofErr w:type="gramEnd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 xml:space="preserve"> </w:t>
      </w:r>
      <w:proofErr w:type="spellStart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>známém</w:t>
      </w:r>
      <w:proofErr w:type="spellEnd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 xml:space="preserve"> </w:t>
      </w:r>
      <w:proofErr w:type="spellStart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>místě</w:t>
      </w:r>
      <w:proofErr w:type="spellEnd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 xml:space="preserve"> </w:t>
      </w:r>
      <w:proofErr w:type="spellStart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>před</w:t>
      </w:r>
      <w:proofErr w:type="spellEnd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 xml:space="preserve"> </w:t>
      </w:r>
      <w:proofErr w:type="spellStart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>vjezdem</w:t>
      </w:r>
      <w:proofErr w:type="spellEnd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 xml:space="preserve"> </w:t>
      </w:r>
      <w:proofErr w:type="spellStart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>na</w:t>
      </w:r>
      <w:proofErr w:type="spellEnd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 xml:space="preserve"> </w:t>
      </w:r>
      <w:proofErr w:type="spellStart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>hřbitov</w:t>
      </w:r>
      <w:proofErr w:type="spellEnd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 xml:space="preserve">.  </w:t>
      </w:r>
      <w:proofErr w:type="spellStart"/>
      <w:proofErr w:type="gramStart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>Rovněž</w:t>
      </w:r>
      <w:proofErr w:type="spellEnd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 xml:space="preserve">  je</w:t>
      </w:r>
      <w:proofErr w:type="gramEnd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 xml:space="preserve"> </w:t>
      </w:r>
      <w:proofErr w:type="spellStart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>nutné</w:t>
      </w:r>
      <w:proofErr w:type="spellEnd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 xml:space="preserve"> </w:t>
      </w:r>
      <w:proofErr w:type="spellStart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>při</w:t>
      </w:r>
      <w:proofErr w:type="spellEnd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 xml:space="preserve"> </w:t>
      </w:r>
      <w:proofErr w:type="spellStart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>dovozu</w:t>
      </w:r>
      <w:proofErr w:type="spellEnd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 xml:space="preserve"> </w:t>
      </w:r>
      <w:proofErr w:type="spellStart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>tohoto</w:t>
      </w:r>
      <w:proofErr w:type="spellEnd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 xml:space="preserve"> </w:t>
      </w:r>
      <w:proofErr w:type="spellStart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>zařízení</w:t>
      </w:r>
      <w:proofErr w:type="spellEnd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 xml:space="preserve"> se </w:t>
      </w:r>
      <w:proofErr w:type="spellStart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>nahlásit</w:t>
      </w:r>
      <w:proofErr w:type="spellEnd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 xml:space="preserve"> v </w:t>
      </w:r>
      <w:proofErr w:type="spellStart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>pracovních</w:t>
      </w:r>
      <w:proofErr w:type="spellEnd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 xml:space="preserve"> </w:t>
      </w:r>
      <w:proofErr w:type="spellStart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>dnech</w:t>
      </w:r>
      <w:proofErr w:type="spellEnd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 xml:space="preserve"> </w:t>
      </w:r>
      <w:proofErr w:type="spellStart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>na</w:t>
      </w:r>
      <w:proofErr w:type="spellEnd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 xml:space="preserve"> </w:t>
      </w:r>
      <w:proofErr w:type="spellStart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>obecním</w:t>
      </w:r>
      <w:proofErr w:type="spellEnd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 xml:space="preserve"> </w:t>
      </w:r>
      <w:proofErr w:type="spellStart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>úřadě</w:t>
      </w:r>
      <w:proofErr w:type="spellEnd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>.</w:t>
      </w:r>
    </w:p>
    <w:p w:rsidR="009715B4" w:rsidRPr="00925416" w:rsidRDefault="009715B4" w:rsidP="00925416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val="en" w:eastAsia="cs-CZ"/>
        </w:rPr>
      </w:pPr>
      <w:proofErr w:type="spellStart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>Více</w:t>
      </w:r>
      <w:proofErr w:type="spellEnd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 xml:space="preserve"> </w:t>
      </w:r>
      <w:proofErr w:type="spellStart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>informací</w:t>
      </w:r>
      <w:proofErr w:type="spellEnd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 xml:space="preserve"> se </w:t>
      </w:r>
      <w:proofErr w:type="spellStart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>dozvíte</w:t>
      </w:r>
      <w:proofErr w:type="spellEnd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 xml:space="preserve"> </w:t>
      </w:r>
      <w:proofErr w:type="spellStart"/>
      <w:proofErr w:type="gramStart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>na</w:t>
      </w:r>
      <w:proofErr w:type="spellEnd"/>
      <w:proofErr w:type="gramEnd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 xml:space="preserve"> </w:t>
      </w:r>
      <w:proofErr w:type="spellStart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>následujících</w:t>
      </w:r>
      <w:proofErr w:type="spellEnd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 xml:space="preserve"> </w:t>
      </w:r>
      <w:proofErr w:type="spellStart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>odkazech</w:t>
      </w:r>
      <w:proofErr w:type="spellEnd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>:</w:t>
      </w:r>
    </w:p>
    <w:p w:rsidR="009715B4" w:rsidRPr="00925416" w:rsidRDefault="009715B4" w:rsidP="00925416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val="en" w:eastAsia="cs-CZ"/>
        </w:rPr>
      </w:pPr>
      <w:proofErr w:type="spellStart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>Elektroodpady</w:t>
      </w:r>
      <w:proofErr w:type="spellEnd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 xml:space="preserve">: </w:t>
      </w:r>
      <w:hyperlink r:id="rId6" w:tgtFrame="_blank" w:history="1">
        <w:r w:rsidRPr="00925416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val="en" w:eastAsia="cs-CZ"/>
          </w:rPr>
          <w:t>www.asekol.cz</w:t>
        </w:r>
      </w:hyperlink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 xml:space="preserve">, </w:t>
      </w:r>
      <w:hyperlink r:id="rId7" w:tgtFrame="_blank" w:history="1">
        <w:r w:rsidRPr="00925416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val="en" w:eastAsia="cs-CZ"/>
          </w:rPr>
          <w:t>www.elektrowin.cz</w:t>
        </w:r>
      </w:hyperlink>
      <w:proofErr w:type="gramStart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>,</w:t>
      </w:r>
      <w:proofErr w:type="gramEnd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br/>
      </w:r>
      <w:proofErr w:type="spellStart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>Osvětlovací</w:t>
      </w:r>
      <w:proofErr w:type="spellEnd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 xml:space="preserve"> </w:t>
      </w:r>
      <w:proofErr w:type="spellStart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>zařízení</w:t>
      </w:r>
      <w:proofErr w:type="spellEnd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 xml:space="preserve">: </w:t>
      </w:r>
      <w:hyperlink r:id="rId8" w:tgtFrame="_blank" w:history="1">
        <w:r w:rsidRPr="00925416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val="en" w:eastAsia="cs-CZ"/>
          </w:rPr>
          <w:t>www.ekolamp.cz</w:t>
        </w:r>
      </w:hyperlink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br/>
      </w:r>
      <w:proofErr w:type="spellStart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>Baterie</w:t>
      </w:r>
      <w:proofErr w:type="spellEnd"/>
      <w:r w:rsidRPr="00925416">
        <w:rPr>
          <w:rFonts w:ascii="Calibri" w:eastAsia="Times New Roman" w:hAnsi="Calibri" w:cs="Calibri"/>
          <w:sz w:val="24"/>
          <w:szCs w:val="24"/>
          <w:lang w:val="en" w:eastAsia="cs-CZ"/>
        </w:rPr>
        <w:t xml:space="preserve">: </w:t>
      </w:r>
      <w:hyperlink r:id="rId9" w:tgtFrame="_blank" w:history="1">
        <w:r w:rsidRPr="00925416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val="en" w:eastAsia="cs-CZ"/>
          </w:rPr>
          <w:t>www.ecobat.cz</w:t>
        </w:r>
      </w:hyperlink>
    </w:p>
    <w:p w:rsidR="009715B4" w:rsidRPr="00925416" w:rsidRDefault="009715B4" w:rsidP="00925416">
      <w:pPr>
        <w:jc w:val="both"/>
        <w:rPr>
          <w:sz w:val="24"/>
          <w:szCs w:val="24"/>
        </w:rPr>
      </w:pPr>
    </w:p>
    <w:p w:rsidR="007E513D" w:rsidRPr="00925416" w:rsidRDefault="007E513D" w:rsidP="00925416">
      <w:pPr>
        <w:jc w:val="both"/>
        <w:rPr>
          <w:sz w:val="24"/>
          <w:szCs w:val="24"/>
        </w:rPr>
      </w:pPr>
    </w:p>
    <w:p w:rsidR="00661F8F" w:rsidRPr="00824546" w:rsidRDefault="00824546">
      <w:pPr>
        <w:rPr>
          <w:i/>
          <w:sz w:val="18"/>
          <w:szCs w:val="18"/>
        </w:rPr>
      </w:pPr>
      <w:r>
        <w:t xml:space="preserve">                                                                                                            </w:t>
      </w:r>
      <w:bookmarkStart w:id="0" w:name="_GoBack"/>
      <w:bookmarkEnd w:id="0"/>
      <w:r>
        <w:t xml:space="preserve">                </w:t>
      </w:r>
      <w:r w:rsidRPr="00824546">
        <w:rPr>
          <w:i/>
          <w:sz w:val="18"/>
          <w:szCs w:val="18"/>
        </w:rPr>
        <w:t xml:space="preserve">Miroslava Danielová, </w:t>
      </w:r>
      <w:proofErr w:type="spellStart"/>
      <w:r w:rsidRPr="00824546">
        <w:rPr>
          <w:i/>
          <w:sz w:val="18"/>
          <w:szCs w:val="18"/>
        </w:rPr>
        <w:t>DiS</w:t>
      </w:r>
      <w:proofErr w:type="spellEnd"/>
      <w:r w:rsidRPr="00824546">
        <w:rPr>
          <w:i/>
          <w:sz w:val="18"/>
          <w:szCs w:val="18"/>
        </w:rPr>
        <w:t>.</w:t>
      </w:r>
    </w:p>
    <w:p w:rsidR="00C71ADF" w:rsidRDefault="00C71ADF" w:rsidP="00C71ADF">
      <w:pPr>
        <w:pStyle w:val="Odstavecseseznamem"/>
      </w:pPr>
    </w:p>
    <w:p w:rsidR="00C71ADF" w:rsidRDefault="00C71ADF" w:rsidP="00C71ADF">
      <w:pPr>
        <w:pStyle w:val="Odstavecseseznamem"/>
      </w:pPr>
    </w:p>
    <w:p w:rsidR="00C71ADF" w:rsidRDefault="00C71ADF" w:rsidP="00C71ADF">
      <w:pPr>
        <w:pStyle w:val="Odstavecseseznamem"/>
      </w:pPr>
    </w:p>
    <w:p w:rsidR="00C71ADF" w:rsidRDefault="00C71ADF"/>
    <w:sectPr w:rsidR="00C71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F9681D"/>
    <w:multiLevelType w:val="hybridMultilevel"/>
    <w:tmpl w:val="4B9640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A55F71"/>
    <w:multiLevelType w:val="hybridMultilevel"/>
    <w:tmpl w:val="532E8D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ADF"/>
    <w:rsid w:val="000E21A8"/>
    <w:rsid w:val="00273114"/>
    <w:rsid w:val="00661F8F"/>
    <w:rsid w:val="007E513D"/>
    <w:rsid w:val="00824546"/>
    <w:rsid w:val="00925416"/>
    <w:rsid w:val="009715B4"/>
    <w:rsid w:val="009C70D6"/>
    <w:rsid w:val="00C71ADF"/>
    <w:rsid w:val="00CA4895"/>
    <w:rsid w:val="00F4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1AD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25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54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1AD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25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54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lamp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lektrowi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ekol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coba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597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Staré Hobzí</dc:creator>
  <cp:lastModifiedBy>Staré Hobzí</cp:lastModifiedBy>
  <cp:revision>6</cp:revision>
  <cp:lastPrinted>2011-09-29T06:52:00Z</cp:lastPrinted>
  <dcterms:created xsi:type="dcterms:W3CDTF">2011-09-28T05:46:00Z</dcterms:created>
  <dcterms:modified xsi:type="dcterms:W3CDTF">2011-09-29T09:43:00Z</dcterms:modified>
</cp:coreProperties>
</file>